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665</w:t>
      </w:r>
      <w:r>
        <w:rPr>
          <w:rFonts w:ascii="Times New Roman" w:eastAsia="Times New Roman" w:hAnsi="Times New Roman" w:cs="Times New Roman"/>
          <w:sz w:val="22"/>
          <w:szCs w:val="22"/>
        </w:rPr>
        <w:t>-2003/202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firstLine="635"/>
        <w:rPr>
          <w:sz w:val="25"/>
          <w:szCs w:val="25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г. Нефтеюганск</w:t>
      </w:r>
    </w:p>
    <w:p>
      <w:pPr>
        <w:spacing w:before="0" w:after="0"/>
        <w:ind w:left="2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3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Ханты-Мансийского автономного округа – Югры Агзямова Р.В. 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-н, дом 30),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Красножона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Василия Витальевича, </w:t>
      </w:r>
      <w:r>
        <w:rPr>
          <w:rStyle w:val="cat-ExternalSystemDefinedgrp-43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31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>, зарегистрированно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адресу: </w:t>
      </w:r>
      <w:r>
        <w:rPr>
          <w:rStyle w:val="cat-UserDefinedgrp-46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32rplc-11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44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45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42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left="20"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8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Красножон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16.06.2026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проживающий по адресу: </w:t>
      </w:r>
      <w:r>
        <w:rPr>
          <w:rStyle w:val="cat-UserDefinedgrp-46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15.06.2026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750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назначенный постановлением по делу об административном правонарушении (составлено по </w:t>
      </w:r>
      <w:r>
        <w:rPr>
          <w:rFonts w:ascii="Times New Roman" w:eastAsia="Times New Roman" w:hAnsi="Times New Roman" w:cs="Times New Roman"/>
          <w:sz w:val="25"/>
          <w:szCs w:val="25"/>
        </w:rPr>
        <w:t>фотовидеосъемке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№ (УИН) </w:t>
      </w:r>
      <w:r>
        <w:rPr>
          <w:rStyle w:val="cat-UserDefinedgrp-47rplc-2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03.04.2026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2 </w:t>
      </w:r>
      <w:r>
        <w:rPr>
          <w:rFonts w:ascii="Times New Roman" w:eastAsia="Times New Roman" w:hAnsi="Times New Roman" w:cs="Times New Roman"/>
          <w:sz w:val="25"/>
          <w:szCs w:val="25"/>
        </w:rPr>
        <w:t>ст. 12.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15.04.2026</w:t>
      </w:r>
      <w:r>
        <w:rPr>
          <w:rFonts w:ascii="Times New Roman" w:eastAsia="Times New Roman" w:hAnsi="Times New Roman" w:cs="Times New Roman"/>
          <w:sz w:val="25"/>
          <w:szCs w:val="25"/>
        </w:rPr>
        <w:t>, направленного ему по почте.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извещенный надлежащим образом о времени и месте рассмотрения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дела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 материала, не явился, ходатайств об отложении дела от него не поступало.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его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№ </w:t>
      </w:r>
      <w:r>
        <w:rPr>
          <w:rStyle w:val="cat-UserDefinedgrp-48rplc-3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03.08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установленный срок не уплатил штраф;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№ (УИН) </w:t>
      </w:r>
      <w:r>
        <w:rPr>
          <w:rStyle w:val="cat-UserDefinedgrp-47rplc-3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03.04.2026 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2 ст. 12.9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750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15.04.2026</w:t>
      </w:r>
      <w:r>
        <w:rPr>
          <w:rFonts w:ascii="Times New Roman" w:eastAsia="Times New Roman" w:hAnsi="Times New Roman" w:cs="Times New Roman"/>
          <w:sz w:val="25"/>
          <w:szCs w:val="25"/>
        </w:rPr>
        <w:t>; отчетом об отслеживании отправления с почтовым идентификатором;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извещением о времени и месте составления протокола об административном правонарушении, отчетом об отслеживании отправления с почтовым идентификатором;</w:t>
      </w:r>
    </w:p>
    <w:p>
      <w:pPr>
        <w:tabs>
          <w:tab w:val="left" w:pos="567"/>
        </w:tabs>
        <w:spacing w:before="0" w:after="0"/>
        <w:ind w:left="20"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информацией ГИС ГМП </w:t>
      </w:r>
      <w:r>
        <w:rPr>
          <w:rFonts w:ascii="Times New Roman" w:eastAsia="Times New Roman" w:hAnsi="Times New Roman" w:cs="Times New Roman"/>
          <w:sz w:val="25"/>
          <w:szCs w:val="25"/>
        </w:rPr>
        <w:t>об отсутствии данных по оплате штрафа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right="20"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карточкой учета транспортного средства;</w:t>
      </w:r>
    </w:p>
    <w:p>
      <w:pPr>
        <w:tabs>
          <w:tab w:val="left" w:pos="567"/>
        </w:tabs>
        <w:spacing w:before="0" w:after="0"/>
        <w:ind w:lef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списком внутренних почтовых отправлений о направлении копии протокола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15.06.2026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Красножона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 его имущественное положение.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12"/>
          <w:szCs w:val="12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Красножона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Василия Витальевича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одна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а пятьсот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 ОКЦ № 8 УГУ Банка России//УФК по Ханты-Мансийскому автономному округу – Югре г. Ханты-Мансийск БИК 007162163 к/с 40102810245370000007, КБК 72011601203019000140,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0412365400395006652620189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  <w:sectPr>
          <w:pgMar w:header="708" w:footer="708"/>
          <w:cols w:space="708"/>
        </w:sect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вление может быть опротестовано </w:t>
      </w:r>
      <w:r>
        <w:rPr>
          <w:rFonts w:ascii="Times New Roman" w:eastAsia="Times New Roman" w:hAnsi="Times New Roman" w:cs="Times New Roman"/>
          <w:sz w:val="25"/>
          <w:szCs w:val="25"/>
        </w:rPr>
        <w:t>прокурором.</w:t>
      </w:r>
    </w:p>
    <w:p>
      <w:pPr>
        <w:spacing w:before="0" w:after="0"/>
      </w:pPr>
    </w:p>
    <w:p>
      <w:pPr>
        <w:rPr>
          <w:sz w:val="24"/>
          <w:szCs w:val="24"/>
        </w:rPr>
        <w:sectPr>
          <w:type w:val="continuous"/>
          <w:pgMar w:header="708" w:footer="708"/>
          <w:cols w:space="708"/>
        </w:sectPr>
      </w:pPr>
      <w:r>
        <w:rPr>
          <w:sz w:val="2"/>
          <w:szCs w:val="2"/>
        </w:rPr>
        <w:br w:type="textWrapping" w:clear="all"/>
      </w: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 w:line="278" w:lineRule="atLeast"/>
        <w:ind w:left="20" w:right="460"/>
        <w:jc w:val="both"/>
      </w:pPr>
    </w:p>
    <w:tbl>
      <w:tblPr>
        <w:tblW w:w="16268" w:type="dxa"/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949"/>
        <w:gridCol w:w="5660"/>
        <w:gridCol w:w="5660"/>
      </w:tblGrid>
      <w:tr>
        <w:tblPrEx>
          <w:tblW w:w="16268" w:type="dxa"/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2"/>
        </w:trPr>
        <w:tc>
          <w:tcPr>
            <w:tcW w:w="492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hyperlink r:id="rId4" w:history="1"/>
          </w:p>
          <w:p>
            <w:pPr>
              <w:tabs>
                <w:tab w:val="left" w:pos="3300"/>
              </w:tabs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ab/>
            </w: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ind w:left="28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left="284"/>
        <w:rPr>
          <w:sz w:val="22"/>
          <w:szCs w:val="22"/>
        </w:rPr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ExternalSystemDefinedgrp-43rplc-6">
    <w:name w:val="cat-ExternalSystemDefined grp-43 rplc-6"/>
    <w:basedOn w:val="DefaultParagraphFont"/>
  </w:style>
  <w:style w:type="character" w:customStyle="1" w:styleId="cat-PassportDatagrp-31rplc-7">
    <w:name w:val="cat-PassportData grp-31 rplc-7"/>
    <w:basedOn w:val="DefaultParagraphFont"/>
  </w:style>
  <w:style w:type="character" w:customStyle="1" w:styleId="cat-UserDefinedgrp-46rplc-8">
    <w:name w:val="cat-UserDefined grp-46 rplc-8"/>
    <w:basedOn w:val="DefaultParagraphFont"/>
  </w:style>
  <w:style w:type="character" w:customStyle="1" w:styleId="cat-PassportDatagrp-32rplc-11">
    <w:name w:val="cat-PassportData grp-32 rplc-11"/>
    <w:basedOn w:val="DefaultParagraphFont"/>
  </w:style>
  <w:style w:type="character" w:customStyle="1" w:styleId="cat-ExternalSystemDefinedgrp-44rplc-12">
    <w:name w:val="cat-ExternalSystemDefined grp-44 rplc-12"/>
    <w:basedOn w:val="DefaultParagraphFont"/>
  </w:style>
  <w:style w:type="character" w:customStyle="1" w:styleId="cat-ExternalSystemDefinedgrp-45rplc-13">
    <w:name w:val="cat-ExternalSystemDefined grp-45 rplc-13"/>
    <w:basedOn w:val="DefaultParagraphFont"/>
  </w:style>
  <w:style w:type="character" w:customStyle="1" w:styleId="cat-ExternalSystemDefinedgrp-42rplc-14">
    <w:name w:val="cat-ExternalSystemDefined grp-42 rplc-14"/>
    <w:basedOn w:val="DefaultParagraphFont"/>
  </w:style>
  <w:style w:type="character" w:customStyle="1" w:styleId="cat-UserDefinedgrp-46rplc-17">
    <w:name w:val="cat-UserDefined grp-46 rplc-17"/>
    <w:basedOn w:val="DefaultParagraphFont"/>
  </w:style>
  <w:style w:type="character" w:customStyle="1" w:styleId="cat-UserDefinedgrp-47rplc-22">
    <w:name w:val="cat-UserDefined grp-47 rplc-22"/>
    <w:basedOn w:val="DefaultParagraphFont"/>
  </w:style>
  <w:style w:type="character" w:customStyle="1" w:styleId="cat-UserDefinedgrp-48rplc-30">
    <w:name w:val="cat-UserDefined grp-48 rplc-30"/>
    <w:basedOn w:val="DefaultParagraphFont"/>
  </w:style>
  <w:style w:type="character" w:customStyle="1" w:styleId="cat-UserDefinedgrp-47rplc-33">
    <w:name w:val="cat-UserDefined grp-47 rplc-33"/>
    <w:basedOn w:val="DefaultParagraphFont"/>
  </w:style>
  <w:style w:type="character" w:customStyle="1" w:styleId="cat-UserDefinedgrp-49rplc-53">
    <w:name w:val="cat-UserDefined grp-49 rplc-53"/>
    <w:basedOn w:val="DefaultParagraphFont"/>
  </w:style>
  <w:style w:type="character" w:customStyle="1" w:styleId="cat-UserDefinedgrp-50rplc-56">
    <w:name w:val="cat-UserDefined grp-50 rplc-5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